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97"/>
        <w:tblW w:w="10506" w:type="dxa"/>
        <w:tblCellSpacing w:w="0" w:type="dxa"/>
        <w:tblBorders>
          <w:top w:val="single" w:sz="12" w:space="0" w:color="C6C4C5"/>
          <w:left w:val="single" w:sz="12" w:space="0" w:color="C6C4C5"/>
          <w:bottom w:val="single" w:sz="12" w:space="0" w:color="C6C4C5"/>
          <w:right w:val="single" w:sz="12" w:space="0" w:color="C6C4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2"/>
      </w:tblGrid>
      <w:tr w:rsidR="00F7340E" w:rsidTr="008D04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00" w:type="dxa"/>
              <w:jc w:val="center"/>
              <w:tblCellSpacing w:w="0" w:type="dxa"/>
              <w:tblBorders>
                <w:top w:val="single" w:sz="12" w:space="0" w:color="C6C4C5"/>
                <w:left w:val="single" w:sz="12" w:space="0" w:color="C6C4C5"/>
                <w:bottom w:val="single" w:sz="12" w:space="0" w:color="C6C4C5"/>
                <w:right w:val="single" w:sz="12" w:space="0" w:color="C6C4C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10344"/>
              <w:gridCol w:w="79"/>
            </w:tblGrid>
            <w:tr w:rsidR="008D04F2" w:rsidTr="008D0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77025" cy="1259205"/>
                        <wp:effectExtent l="0" t="0" r="9525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4F2" w:rsidTr="008D04F2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8D04F2" w:rsidRDefault="008D04F2" w:rsidP="008D04F2">
                  <w:pPr>
                    <w:framePr w:hSpace="141" w:wrap="around" w:hAnchor="margin" w:y="697"/>
                    <w:spacing w:before="100" w:beforeAutospacing="1" w:after="100" w:afterAutospacing="1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36"/>
                      <w:sz w:val="27"/>
                      <w:szCs w:val="27"/>
                    </w:rPr>
                    <w:t>Zoom Meeting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pict>
                      <v:rect id="_x0000_i1050" style="width:470.3pt;height:1.2pt" o:hralign="center" o:hrstd="t" o:hr="t" fillcolor="#a0a0a0" stroked="f"/>
                    </w:pict>
                  </w:r>
                </w:p>
                <w:p w:rsidR="008D04F2" w:rsidRDefault="008D04F2" w:rsidP="008D04F2">
                  <w:pPr>
                    <w:framePr w:hSpace="141" w:wrap="around" w:hAnchor="margin" w:y="697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Udo Wiemann und Heinrich Gröne laden ein zum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103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8"/>
                    <w:gridCol w:w="4117"/>
                    <w:gridCol w:w="4625"/>
                  </w:tblGrid>
                  <w:tr w:rsidR="008D04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C3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58825" cy="1087120"/>
                              <wp:effectExtent l="0" t="0" r="3175" b="0"/>
                              <wp:docPr id="11" name="Grafik 11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1087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D04F2" w:rsidRDefault="008D04F2" w:rsidP="008D04F2">
                        <w:pPr>
                          <w:pStyle w:val="text"/>
                          <w:framePr w:hSpace="141" w:wrap="around" w:hAnchor="margin" w:y="697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Zoom Meeting</w:t>
                        </w:r>
                        <w:r>
                          <w:t xml:space="preserve"> </w:t>
                        </w:r>
                        <w:r>
                          <w:br/>
                          <w:t>am Montag, 28. September 2020</w:t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</w:rPr>
                          <w:t>Beginn um 18:00 Uhr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98015" cy="189865"/>
                              <wp:effectExtent l="0" t="0" r="6985" b="635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01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2330"/>
                  </w:tblGrid>
                  <w:tr w:rsidR="008D04F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C3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58825" cy="1104265"/>
                              <wp:effectExtent l="0" t="0" r="3175" b="635"/>
                              <wp:docPr id="9" name="Grafik 9" descr="bild 1">
                                <a:hlinkClick xmlns:a="http://schemas.openxmlformats.org/drawingml/2006/main" r:id="rId8" tgtFrame="_blank" tooltip="Li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bild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110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C3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1431925" cy="483235"/>
                              <wp:effectExtent l="0" t="0" r="0" b="0"/>
                              <wp:docPr id="8" name="Grafik 8" descr="bild 2">
                                <a:hlinkClick xmlns:a="http://schemas.openxmlformats.org/drawingml/2006/main" r:id="rId10" tgtFrame="_blank" tooltip="Li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925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04F2" w:rsidRDefault="008D04F2" w:rsidP="008D04F2">
                  <w:pPr>
                    <w:framePr w:hSpace="141" w:wrap="around" w:hAnchor="margin" w:y="697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pict>
                      <v:rect id="_x0000_i1055" style="width:470.3pt;height:1.2pt" o:hralign="center" o:hrstd="t" o:hr="t" fillcolor="#a0a0a0" stroked="f"/>
                    </w:pict>
                  </w:r>
                </w:p>
                <w:p w:rsidR="008D04F2" w:rsidRDefault="008D04F2" w:rsidP="008D04F2">
                  <w:pPr>
                    <w:framePr w:hSpace="141" w:wrap="around" w:hAnchor="margin" w:y="697"/>
                    <w:spacing w:before="75" w:after="75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</w:rPr>
                    <w:t xml:space="preserve">Nutzen Sie die menschliche Neugier für Ihren Unternehmenserfolg! </w:t>
                  </w:r>
                </w:p>
                <w:p w:rsidR="008D04F2" w:rsidRPr="00A70E6E" w:rsidRDefault="008D04F2" w:rsidP="00A70E6E">
                  <w:pPr>
                    <w:framePr w:hSpace="141" w:wrap="around" w:hAnchor="margin" w:y="697"/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Wie Neugier, Lernen und Wissen Unternehmen neue Power geben. </w:t>
                  </w:r>
                  <w:bookmarkStart w:id="0" w:name="_GoBack"/>
                  <w:bookmarkEnd w:id="0"/>
                </w:p>
                <w:p w:rsidR="008D04F2" w:rsidRDefault="008D04F2" w:rsidP="008D04F2">
                  <w:pPr>
                    <w:framePr w:hSpace="141" w:wrap="around" w:hAnchor="margin" w:y="697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Die wirtschaftlichen Folgen von COVID-19 verursachen täglich neue Spannungsfelder, die einen ständigen Strategiewechsel erfordern. Das sollte allerdings im besten Fall nicht nur zu Irritationen führen, sondern nach Möglichkeit positiv verarbeitet werden.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Denn Handeln ohne Erfahrungen heißt auch: Neugier nutzen!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Nutzen Sie die menschliche Neugier für Ihren Unternehmenserfolg!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Jeder unserer Mitarbeiter hat einen anderen (inneren) Antreiber, der die eigene Neugier triggert. Es wird Zeit, dass wir – besonders in Unternehmen – diese Antreiber fruchtbar machen. Gerade jetzt brauchen Unternehmen die Ideen und das Schwarmwissen ihrer Mitarbeiter.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lastRenderedPageBreak/>
                    <w:br/>
                    <w:t>Wir bieten Ihnen 20 Minuten Infos und konkrete Tipps zu Neugier, Lernen und Wissensmanagement in Unternehmen. Anschließend besteht die Möglichkeit zu einer Diskussion mit spannenden Fragen in digitalen Kleingruppen.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Durchs Programm führt Sie Frau Kathrin Wortmann.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Wir freuen uns auf Ihre Teilnahme!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293"/>
                    <w:gridCol w:w="5051"/>
                  </w:tblGrid>
                  <w:tr w:rsidR="008D04F2">
                    <w:trPr>
                      <w:gridAfter w:val="1"/>
                      <w:tblHeader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D04F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Udo Wiemann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 xml:space="preserve">Leiter BVMW Kreisverband 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Paderborn•Höxter•Gütersloh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4F2" w:rsidRDefault="008D04F2" w:rsidP="008D04F2">
                        <w:pPr>
                          <w:framePr w:hSpace="141" w:wrap="around" w:hAnchor="margin" w:y="697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Heinrich Gröne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>Leiter BVMW Kreisverband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>Lippe</w:t>
                        </w:r>
                      </w:p>
                    </w:tc>
                  </w:tr>
                </w:tbl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8D04F2" w:rsidRDefault="008D04F2" w:rsidP="008D04F2">
                  <w:pPr>
                    <w:pStyle w:val="text"/>
                    <w:framePr w:hSpace="141" w:wrap="around" w:hAnchor="margin" w:y="697"/>
                  </w:pPr>
                  <w:r>
                    <w:t>Die Teilnahme an dieser Veranstaltung ist für Mitglieder des BVMW und Interessierte kostenfrei.</w:t>
                  </w:r>
                </w:p>
                <w:p w:rsidR="008D04F2" w:rsidRDefault="008D04F2" w:rsidP="008D04F2">
                  <w:pPr>
                    <w:pStyle w:val="text"/>
                    <w:framePr w:hSpace="141" w:wrap="around" w:hAnchor="margin" w:y="69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Nach erfolgter Anmeldung erhalten Sie Ihre persönlichen Einwahldaten ca. 1 Tag vor Veranstaltungsbeginn.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jc w:val="center"/>
                    <w:rPr>
                      <w:rStyle w:val="Hyperlink"/>
                    </w:rPr>
                  </w:pPr>
                  <w:hyperlink r:id="rId12" w:tgtFrame="_blank" w:tooltip="Zur Eventanmeldung" w:history="1">
                    <w:r>
                      <w:rPr>
                        <w:rStyle w:val="Hyperlink"/>
                        <w:rFonts w:eastAsia="Times New Roman"/>
                      </w:rPr>
                      <w:t>Zur Online - Anmeldung</w:t>
                    </w:r>
                  </w:hyperlink>
                </w:p>
                <w:p w:rsidR="008D04F2" w:rsidRDefault="008D04F2" w:rsidP="008D04F2">
                  <w:pPr>
                    <w:framePr w:hSpace="141" w:wrap="around" w:hAnchor="margin" w:y="697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C30000"/>
                      <w:sz w:val="21"/>
                      <w:szCs w:val="21"/>
                    </w:rPr>
                    <w:drawing>
                      <wp:inline distT="0" distB="0" distL="0" distR="0">
                        <wp:extent cx="103505" cy="17145"/>
                        <wp:effectExtent l="0" t="0" r="0" b="0"/>
                        <wp:docPr id="7" name="Grafik 7">
                          <a:hlinkClick xmlns:a="http://schemas.openxmlformats.org/drawingml/2006/main" r:id="rId13" tgtFrame="_blank" tooltip="www.bvmw.d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Neueste Meldungen aus den Kreisen Gütersloh • Paderborn • Höxter • Lippe erhalten Sie unter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eastAsia="Times New Roman"/>
                      </w:rPr>
                      <w:t>www.bvmw.de</w:t>
                    </w:r>
                  </w:hyperlink>
                </w:p>
                <w:p w:rsidR="008D04F2" w:rsidRDefault="008D04F2" w:rsidP="008D04F2">
                  <w:pPr>
                    <w:framePr w:hSpace="141" w:wrap="around" w:hAnchor="margin" w:y="697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8D04F2" w:rsidRDefault="008D04F2" w:rsidP="008D04F2">
                  <w:pPr>
                    <w:framePr w:hSpace="141" w:wrap="around" w:hAnchor="margin" w:y="697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pict>
                      <v:rect id="_x0000_i1057" style="width:470.3pt;height:1.2pt" o:hralign="center" o:hrstd="t" o:hr="t" fillcolor="#a0a0a0" stroked="f"/>
                    </w:pict>
                  </w:r>
                </w:p>
                <w:p w:rsidR="008D04F2" w:rsidRDefault="008D04F2" w:rsidP="008D04F2">
                  <w:pPr>
                    <w:framePr w:hSpace="141" w:wrap="around" w:hAnchor="margin" w:y="697"/>
                    <w:spacing w:before="75" w:after="75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4F2" w:rsidRDefault="008D04F2" w:rsidP="008D04F2">
                  <w:pPr>
                    <w:framePr w:hSpace="141" w:wrap="around" w:hAnchor="margin" w:y="697"/>
                    <w:spacing w:before="75" w:after="75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 xml:space="preserve">  </w:t>
                  </w:r>
                </w:p>
              </w:tc>
            </w:tr>
            <w:tr w:rsidR="008D04F2" w:rsidTr="008D0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C4C5"/>
                  <w:hideMark/>
                </w:tcPr>
                <w:p w:rsidR="008D04F2" w:rsidRDefault="008D04F2" w:rsidP="008D04F2">
                  <w:pPr>
                    <w:framePr w:hSpace="141" w:wrap="around" w:hAnchor="margin" w:y="697"/>
                    <w:spacing w:before="75" w:after="75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Bundesverband mittelständische Wirtschaft | Am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Höwel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8 | 32760 Detmold | </w:t>
                  </w:r>
                  <w:hyperlink r:id="rId15" w:history="1">
                    <w:r>
                      <w:rPr>
                        <w:rStyle w:val="Hyperlink"/>
                        <w:rFonts w:eastAsia="Times New Roman"/>
                        <w:b w:val="0"/>
                        <w:bCs w:val="0"/>
                        <w:color w:val="000000"/>
                        <w:sz w:val="18"/>
                        <w:szCs w:val="18"/>
                      </w:rPr>
                      <w:t>www.bvmw.de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Telefon: (05231) 910803 | Telefax: (05231) 981519 | E-Mail: </w:t>
                  </w:r>
                  <w:hyperlink r:id="rId16" w:history="1">
                    <w:r>
                      <w:rPr>
                        <w:rStyle w:val="Hyperlink"/>
                        <w:rFonts w:eastAsia="Times New Roman"/>
                        <w:b w:val="0"/>
                        <w:bCs w:val="0"/>
                        <w:color w:val="000000"/>
                        <w:sz w:val="18"/>
                        <w:szCs w:val="18"/>
                      </w:rPr>
                      <w:t>erika.schumacher@bvmw.de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D04F2" w:rsidRDefault="008D04F2" w:rsidP="008D04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Der Newsletter wurde von uns an </w:t>
            </w:r>
            <w:hyperlink r:id="rId17" w:history="1">
              <w:r>
                <w:rPr>
                  <w:rStyle w:val="Hyperlink"/>
                  <w:rFonts w:eastAsia="Times New Roman"/>
                  <w:sz w:val="15"/>
                  <w:szCs w:val="15"/>
                </w:rPr>
                <w:t>k.rassokha@mentori-stiftung.de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gesendet. Um sich abzumelden, klicken Sie bitte </w:t>
            </w:r>
            <w:hyperlink r:id="rId18" w:tgtFrame="_blank" w:history="1">
              <w:r>
                <w:rPr>
                  <w:rStyle w:val="linktext"/>
                  <w:rFonts w:eastAsia="Times New Roman"/>
                  <w:b/>
                  <w:bCs/>
                </w:rPr>
                <w:t>hier</w:t>
              </w:r>
            </w:hyperlink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F7340E" w:rsidRDefault="00F7340E" w:rsidP="008D04F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E0A7C" w:rsidRDefault="005E0A7C"/>
    <w:sectPr w:rsidR="005E0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E"/>
    <w:rsid w:val="005E0A7C"/>
    <w:rsid w:val="008D04F2"/>
    <w:rsid w:val="00A70E6E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164A"/>
  <w15:chartTrackingRefBased/>
  <w15:docId w15:val="{FDFEED7E-25DA-4689-B288-B5A3309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40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340E"/>
    <w:rPr>
      <w:rFonts w:ascii="Arial" w:hAnsi="Arial" w:cs="Arial" w:hint="default"/>
      <w:b/>
      <w:bCs/>
      <w:strike w:val="0"/>
      <w:dstrike w:val="0"/>
      <w:color w:val="C30000"/>
      <w:sz w:val="21"/>
      <w:szCs w:val="21"/>
      <w:u w:val="none"/>
      <w:effect w:val="none"/>
    </w:rPr>
  </w:style>
  <w:style w:type="paragraph" w:customStyle="1" w:styleId="text">
    <w:name w:val="text"/>
    <w:basedOn w:val="Standard"/>
    <w:rsid w:val="00F7340E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linktext">
    <w:name w:val="linktext"/>
    <w:basedOn w:val="Absatz-Standardschriftart"/>
    <w:rsid w:val="00F7340E"/>
    <w:rPr>
      <w:rFonts w:ascii="Arial" w:hAnsi="Arial" w:cs="Arial" w:hint="default"/>
      <w:color w:val="1A349C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mw.de/landesverband-nordrhein-westfalen/geschaeftsstellen/lippe/kontakt.html" TargetMode="External"/><Relationship Id="rId13" Type="http://schemas.openxmlformats.org/officeDocument/2006/relationships/hyperlink" Target="http://www.paderborn.bvmw.de/" TargetMode="External"/><Relationship Id="rId18" Type="http://schemas.openxmlformats.org/officeDocument/2006/relationships/hyperlink" Target="https://bvmw.stage-x.de/wb_newsletter.php?e=34080|ap1,3019,0&amp;articletyp=1&amp;arma=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bvmw.stage-x.de/versions/eventmanagement/anmeldung/v2.0/anmeldung.php?ref=b86d9a8e244a8af4610b10875b98230e2cbca44843a864533ec05b321ae1f9d1" TargetMode="External"/><Relationship Id="rId17" Type="http://schemas.openxmlformats.org/officeDocument/2006/relationships/hyperlink" Target="mailto:k.rassokha@mentori-stiftung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ka.schumacher@bvmw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bvmw.de/paderborn/" TargetMode="External"/><Relationship Id="rId15" Type="http://schemas.openxmlformats.org/officeDocument/2006/relationships/hyperlink" Target="http://www.bvmw.de/?id=769" TargetMode="External"/><Relationship Id="rId10" Type="http://schemas.openxmlformats.org/officeDocument/2006/relationships/hyperlink" Target="https://mentori-stiftung.de/event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paderborn.bvmw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Rassokha-Kersting</dc:creator>
  <cp:keywords/>
  <dc:description/>
  <cp:lastModifiedBy>Katrin Rassokha-Kersting</cp:lastModifiedBy>
  <cp:revision>3</cp:revision>
  <dcterms:created xsi:type="dcterms:W3CDTF">2020-09-16T06:44:00Z</dcterms:created>
  <dcterms:modified xsi:type="dcterms:W3CDTF">2020-09-16T06:44:00Z</dcterms:modified>
</cp:coreProperties>
</file>